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spacing w:before="0" w:after="0" w:line="240" w:lineRule="auto"/>
        <w:ind w:left="0" w:right="0"/>
        <w:jc w:val="center"/>
        <w:rPr>
          <w:rFonts w:ascii="黑体" w:hAnsi="黑体" w:eastAsia="黑体" w:cs="Times New Roman"/>
          <w:kern w:val="2"/>
          <w:sz w:val="44"/>
          <w:szCs w:val="44"/>
          <w:lang w:val="en-US" w:bidi="ar-SA"/>
        </w:rPr>
      </w:pPr>
      <w:bookmarkStart w:id="0" w:name="_GoBack"/>
      <w:r>
        <w:rPr>
          <w:rFonts w:hint="eastAsia" w:ascii="黑体" w:hAnsi="黑体" w:eastAsia="黑体" w:cs="Times New Roman"/>
          <w:kern w:val="2"/>
          <w:sz w:val="44"/>
          <w:szCs w:val="44"/>
          <w:lang w:val="en-US" w:bidi="ar-SA"/>
        </w:rPr>
        <w:t>第</w:t>
      </w:r>
      <w:r>
        <w:rPr>
          <w:rFonts w:hint="eastAsia" w:ascii="黑体" w:hAnsi="黑体" w:eastAsia="黑体" w:cs="Times New Roman"/>
          <w:kern w:val="2"/>
          <w:sz w:val="44"/>
          <w:szCs w:val="44"/>
          <w:lang w:val="en-US" w:eastAsia="zh-CN" w:bidi="ar-SA"/>
        </w:rPr>
        <w:t>七</w:t>
      </w:r>
      <w:r>
        <w:rPr>
          <w:rFonts w:hint="eastAsia" w:ascii="黑体" w:hAnsi="黑体" w:eastAsia="黑体" w:cs="Times New Roman"/>
          <w:kern w:val="2"/>
          <w:sz w:val="44"/>
          <w:szCs w:val="44"/>
          <w:lang w:val="en-US" w:bidi="ar-SA"/>
        </w:rPr>
        <w:t>届兰茂论坛暨20</w:t>
      </w:r>
      <w:r>
        <w:rPr>
          <w:rFonts w:hint="eastAsia" w:ascii="黑体" w:hAnsi="黑体" w:eastAsia="黑体" w:cs="Times New Roman"/>
          <w:kern w:val="2"/>
          <w:sz w:val="44"/>
          <w:szCs w:val="44"/>
          <w:lang w:val="en-US" w:eastAsia="zh-CN" w:bidi="ar-SA"/>
        </w:rPr>
        <w:t>20</w:t>
      </w:r>
      <w:r>
        <w:rPr>
          <w:rFonts w:hint="eastAsia" w:ascii="黑体" w:hAnsi="黑体" w:eastAsia="黑体" w:cs="Times New Roman"/>
          <w:kern w:val="2"/>
          <w:sz w:val="44"/>
          <w:szCs w:val="44"/>
          <w:lang w:val="en-US" w:bidi="ar-SA"/>
        </w:rPr>
        <w:t>年云南省中医药界学术年会参会回执表</w:t>
      </w:r>
    </w:p>
    <w:bookmarkEnd w:id="0"/>
    <w:tbl>
      <w:tblPr>
        <w:tblStyle w:val="6"/>
        <w:tblpPr w:leftFromText="180" w:rightFromText="180" w:vertAnchor="text" w:horzAnchor="margin" w:tblpXSpec="center" w:tblpY="298"/>
        <w:tblW w:w="96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550"/>
        <w:gridCol w:w="532"/>
        <w:gridCol w:w="1311"/>
        <w:gridCol w:w="226"/>
        <w:gridCol w:w="1734"/>
        <w:gridCol w:w="1584"/>
        <w:gridCol w:w="850"/>
        <w:gridCol w:w="15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809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  <w:r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  <w:t>单位名称</w:t>
            </w:r>
          </w:p>
        </w:tc>
        <w:tc>
          <w:tcPr>
            <w:tcW w:w="3803" w:type="dxa"/>
            <w:gridSpan w:val="4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  <w:tc>
          <w:tcPr>
            <w:tcW w:w="1584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纳税人识别号</w:t>
            </w:r>
          </w:p>
        </w:tc>
        <w:tc>
          <w:tcPr>
            <w:tcW w:w="2421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809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  <w:r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  <w:t>地址</w:t>
            </w:r>
          </w:p>
        </w:tc>
        <w:tc>
          <w:tcPr>
            <w:tcW w:w="3803" w:type="dxa"/>
            <w:gridSpan w:val="4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  <w:tc>
          <w:tcPr>
            <w:tcW w:w="1584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  <w:r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  <w:t>邮编</w:t>
            </w:r>
          </w:p>
        </w:tc>
        <w:tc>
          <w:tcPr>
            <w:tcW w:w="2421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809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  <w:r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  <w:t>参会人数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  <w:tc>
          <w:tcPr>
            <w:tcW w:w="1960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1"/>
                <w:lang w:val="en-US" w:bidi="ar-SA"/>
              </w:rPr>
            </w:pPr>
            <w:r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  <w:t>代表联系人</w:t>
            </w:r>
            <w:r>
              <w:rPr>
                <w:rFonts w:hint="eastAsia" w:ascii="仿宋" w:hAnsi="仿宋" w:eastAsia="仿宋" w:cs="Times New Roman"/>
                <w:kern w:val="2"/>
                <w:sz w:val="21"/>
                <w:lang w:val="en-US" w:bidi="ar-SA"/>
              </w:rPr>
              <w:t>及电话</w:t>
            </w:r>
          </w:p>
        </w:tc>
        <w:tc>
          <w:tcPr>
            <w:tcW w:w="4005" w:type="dxa"/>
            <w:gridSpan w:val="3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617" w:type="dxa"/>
            <w:gridSpan w:val="9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  <w:r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  <w:t>酒店住宿</w:t>
            </w:r>
            <w:r>
              <w:rPr>
                <w:rFonts w:hint="eastAsia" w:ascii="仿宋" w:hAnsi="仿宋" w:eastAsia="仿宋" w:cs="Times New Roman"/>
                <w:kern w:val="2"/>
                <w:sz w:val="21"/>
                <w:lang w:val="en-US" w:bidi="ar-SA"/>
              </w:rPr>
              <w:t>天数：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617" w:type="dxa"/>
            <w:gridSpan w:val="9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  <w:r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  <w:t>参会代表信息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5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  <w:r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  <w:t>姓名</w:t>
            </w:r>
          </w:p>
        </w:tc>
        <w:tc>
          <w:tcPr>
            <w:tcW w:w="1082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  <w:r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  <w:t>性别</w:t>
            </w:r>
          </w:p>
        </w:tc>
        <w:tc>
          <w:tcPr>
            <w:tcW w:w="1537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  <w:r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  <w:t>职务</w:t>
            </w:r>
          </w:p>
        </w:tc>
        <w:tc>
          <w:tcPr>
            <w:tcW w:w="1734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  <w:r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  <w:t>手机号</w:t>
            </w:r>
          </w:p>
        </w:tc>
        <w:tc>
          <w:tcPr>
            <w:tcW w:w="2434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bidi="ar-SA"/>
              </w:rPr>
              <w:t>单间/标间</w:t>
            </w:r>
          </w:p>
        </w:tc>
        <w:tc>
          <w:tcPr>
            <w:tcW w:w="1571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  <w:r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5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  <w:tc>
          <w:tcPr>
            <w:tcW w:w="1537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  <w:tc>
          <w:tcPr>
            <w:tcW w:w="1734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  <w:tc>
          <w:tcPr>
            <w:tcW w:w="2434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  <w:tc>
          <w:tcPr>
            <w:tcW w:w="1571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5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  <w:tc>
          <w:tcPr>
            <w:tcW w:w="1537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  <w:tc>
          <w:tcPr>
            <w:tcW w:w="1734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  <w:tc>
          <w:tcPr>
            <w:tcW w:w="2434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  <w:tc>
          <w:tcPr>
            <w:tcW w:w="1571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5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  <w:tc>
          <w:tcPr>
            <w:tcW w:w="1537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  <w:tc>
          <w:tcPr>
            <w:tcW w:w="1734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  <w:tc>
          <w:tcPr>
            <w:tcW w:w="2434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  <w:tc>
          <w:tcPr>
            <w:tcW w:w="1571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5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  <w:tc>
          <w:tcPr>
            <w:tcW w:w="1537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  <w:tc>
          <w:tcPr>
            <w:tcW w:w="1734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  <w:tc>
          <w:tcPr>
            <w:tcW w:w="2434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  <w:tc>
          <w:tcPr>
            <w:tcW w:w="1571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5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  <w:tc>
          <w:tcPr>
            <w:tcW w:w="1537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  <w:tc>
          <w:tcPr>
            <w:tcW w:w="1734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  <w:tc>
          <w:tcPr>
            <w:tcW w:w="2434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  <w:tc>
          <w:tcPr>
            <w:tcW w:w="1571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617" w:type="dxa"/>
            <w:gridSpan w:val="9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培训</w:t>
            </w:r>
            <w:r>
              <w:rPr>
                <w:rFonts w:hint="eastAsia" w:ascii="仿宋" w:hAnsi="仿宋" w:eastAsia="仿宋" w:cs="Times New Roman"/>
                <w:kern w:val="2"/>
                <w:sz w:val="21"/>
                <w:lang w:val="en-US" w:bidi="ar-SA"/>
              </w:rPr>
              <w:t>费</w:t>
            </w:r>
            <w:r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  <w:t>付款方式</w:t>
            </w:r>
            <w:r>
              <w:rPr>
                <w:rFonts w:hint="eastAsia" w:ascii="仿宋" w:hAnsi="仿宋" w:eastAsia="仿宋" w:cs="Times New Roman"/>
                <w:kern w:val="2"/>
                <w:sz w:val="21"/>
                <w:lang w:val="en-US" w:bidi="ar-SA"/>
              </w:rPr>
              <w:t xml:space="preserve">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</w:trPr>
        <w:tc>
          <w:tcPr>
            <w:tcW w:w="9617" w:type="dxa"/>
            <w:gridSpan w:val="9"/>
            <w:vAlign w:val="center"/>
          </w:tcPr>
          <w:p>
            <w:pPr>
              <w:autoSpaceDE/>
              <w:autoSpaceDN/>
              <w:spacing w:before="0" w:after="0" w:line="440" w:lineRule="exact"/>
              <w:ind w:left="0" w:right="0"/>
              <w:jc w:val="both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  <w:t>电汇并索取发票</w:t>
            </w: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(</w:t>
            </w:r>
            <w:r>
              <w:rPr>
                <w:rFonts w:hint="eastAsia" w:ascii="仿宋" w:hAnsi="仿宋" w:eastAsia="仿宋" w:cs="Times New Roman"/>
                <w:kern w:val="2"/>
                <w:sz w:val="21"/>
                <w:lang w:val="en-US" w:bidi="ar-SA"/>
              </w:rPr>
              <w:t>论坛现场领取</w:t>
            </w: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)</w:t>
            </w:r>
          </w:p>
          <w:p>
            <w:pPr>
              <w:autoSpaceDE/>
              <w:autoSpaceDN/>
              <w:spacing w:before="0" w:after="0" w:line="440" w:lineRule="exact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  <w:r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  <w:t>开户名称</w:t>
            </w:r>
            <w:r>
              <w:rPr>
                <w:rFonts w:hint="eastAsia" w:ascii="仿宋" w:hAnsi="仿宋" w:eastAsia="仿宋" w:cs="Times New Roman"/>
                <w:kern w:val="2"/>
                <w:sz w:val="21"/>
                <w:lang w:val="en-US" w:bidi="ar-SA"/>
              </w:rPr>
              <w:t>：云南省中医药学会</w:t>
            </w:r>
          </w:p>
          <w:p>
            <w:pPr>
              <w:autoSpaceDE/>
              <w:autoSpaceDN/>
              <w:spacing w:before="0" w:after="0" w:line="440" w:lineRule="exact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bidi="ar-SA"/>
              </w:rPr>
              <w:t xml:space="preserve">开户银行：工商银行昆明正义支行 </w:t>
            </w:r>
          </w:p>
          <w:p>
            <w:pPr>
              <w:autoSpaceDE/>
              <w:autoSpaceDN/>
              <w:spacing w:before="0" w:after="0" w:line="440" w:lineRule="exact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  <w:r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  <w:t>开户账号</w:t>
            </w:r>
            <w:r>
              <w:rPr>
                <w:rFonts w:hint="eastAsia" w:ascii="仿宋" w:hAnsi="仿宋" w:eastAsia="仿宋" w:cs="Times New Roman"/>
                <w:kern w:val="2"/>
                <w:sz w:val="21"/>
                <w:lang w:val="en-US" w:bidi="ar-SA"/>
              </w:rPr>
              <w:t>：2502012009024922197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9617" w:type="dxa"/>
            <w:gridSpan w:val="9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bidi="ar-SA"/>
              </w:rPr>
              <w:t>会场可收取现金或刷卡并索取发票，开票单位：云南省中医药学会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9617" w:type="dxa"/>
            <w:gridSpan w:val="9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b/>
                <w:kern w:val="2"/>
                <w:sz w:val="21"/>
                <w:lang w:val="en-US" w:bidi="ar-SA"/>
              </w:rPr>
            </w:pPr>
            <w:r>
              <w:rPr>
                <w:rFonts w:ascii="仿宋" w:hAnsi="仿宋" w:eastAsia="仿宋" w:cs="Times New Roman"/>
                <w:b/>
                <w:kern w:val="2"/>
                <w:sz w:val="21"/>
                <w:lang w:val="en-US" w:bidi="ar-SA"/>
              </w:rPr>
              <w:t>注意事项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4" w:hRule="atLeast"/>
        </w:trPr>
        <w:tc>
          <w:tcPr>
            <w:tcW w:w="9617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right="0"/>
              <w:jc w:val="both"/>
              <w:textAlignment w:val="auto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bidi="ar-SA"/>
              </w:rPr>
              <w:t>1、请填写此表</w:t>
            </w: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（</w:t>
            </w:r>
            <w:r>
              <w:rPr>
                <w:rFonts w:hint="eastAsia" w:ascii="仿宋" w:hAnsi="仿宋" w:eastAsia="仿宋" w:cs="Times New Roman"/>
                <w:kern w:val="2"/>
                <w:sz w:val="21"/>
                <w:lang w:val="en-US" w:bidi="ar-SA"/>
              </w:rPr>
              <w:t>或电邮、微信报名</w:t>
            </w: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）</w:t>
            </w:r>
            <w:r>
              <w:rPr>
                <w:rFonts w:hint="eastAsia" w:ascii="仿宋" w:hAnsi="仿宋" w:eastAsia="仿宋" w:cs="Times New Roman"/>
                <w:kern w:val="2"/>
                <w:sz w:val="21"/>
                <w:lang w:val="en-US" w:bidi="ar-SA"/>
              </w:rPr>
              <w:t>回复组委会，以确认参会单位代表信息。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right="0"/>
              <w:jc w:val="both"/>
              <w:textAlignment w:val="auto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bidi="ar-SA"/>
              </w:rPr>
              <w:t>2、本次大会住宿酒店为</w:t>
            </w:r>
            <w:r>
              <w:rPr>
                <w:rFonts w:hint="eastAsia" w:cs="Times New Roman"/>
                <w:kern w:val="2"/>
                <w:sz w:val="21"/>
                <w:lang w:val="en-US" w:eastAsia="zh-CN" w:bidi="ar-SA"/>
              </w:rPr>
              <w:t>官渡大酒店</w:t>
            </w:r>
            <w:r>
              <w:rPr>
                <w:rFonts w:hint="eastAsia" w:ascii="仿宋" w:hAnsi="仿宋" w:eastAsia="仿宋" w:cs="Times New Roman"/>
                <w:kern w:val="2"/>
                <w:sz w:val="21"/>
                <w:lang w:val="en-US" w:bidi="ar-SA"/>
              </w:rPr>
              <w:t>，因酒店资源紧张，请参会代表尽早回复会务组，以便预定房间。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right="0"/>
              <w:jc w:val="both"/>
              <w:textAlignment w:val="auto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bidi="ar-SA"/>
              </w:rPr>
              <w:t>3、默认住宿为2天，如有特殊情况请备注。住宿发票由酒店提供。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right="0"/>
              <w:jc w:val="both"/>
              <w:textAlignment w:val="auto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bidi="ar-SA"/>
              </w:rPr>
              <w:t>4、如有疑问请及时联系会务组，如有特殊需要请于备注处注明。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right="0"/>
              <w:jc w:val="both"/>
              <w:textAlignment w:val="auto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bidi="ar-SA"/>
              </w:rPr>
              <w:t>5、与会代表请务必携带身份证等有效证件。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right="0"/>
              <w:jc w:val="both"/>
              <w:textAlignment w:val="auto"/>
              <w:rPr>
                <w:rFonts w:ascii="仿宋" w:hAnsi="仿宋" w:eastAsia="仿宋" w:cs="Times New Roman"/>
                <w:kern w:val="2"/>
                <w:sz w:val="21"/>
                <w:lang w:val="en-US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bidi="ar-SA"/>
              </w:rPr>
              <w:t>6、清真饮食请在备注信息里注明。</w:t>
            </w:r>
          </w:p>
        </w:tc>
      </w:tr>
    </w:tbl>
    <w:p>
      <w:pPr>
        <w:autoSpaceDE/>
        <w:autoSpaceDN/>
        <w:spacing w:before="0" w:after="0" w:line="480" w:lineRule="exact"/>
        <w:ind w:left="0" w:right="0"/>
        <w:jc w:val="both"/>
        <w:rPr>
          <w:rFonts w:hint="eastAsia" w:ascii="仿宋" w:hAnsi="仿宋" w:eastAsia="仿宋" w:cs="Times New Roman"/>
          <w:kern w:val="2"/>
          <w:sz w:val="21"/>
          <w:lang w:val="en-US" w:eastAsia="zh-CN" w:bidi="ar-SA"/>
        </w:rPr>
      </w:pPr>
      <w:r>
        <w:rPr>
          <w:rFonts w:ascii="仿宋" w:hAnsi="仿宋" w:eastAsia="仿宋" w:cs="Times New Roman"/>
          <w:kern w:val="2"/>
          <w:sz w:val="21"/>
          <w:lang w:val="en-US" w:bidi="ar-SA"/>
        </w:rPr>
        <w:t>会务组联系人</w:t>
      </w:r>
      <w:r>
        <w:rPr>
          <w:rFonts w:hint="eastAsia" w:ascii="仿宋" w:hAnsi="仿宋" w:eastAsia="仿宋" w:cs="Times New Roman"/>
          <w:kern w:val="2"/>
          <w:sz w:val="21"/>
          <w:lang w:val="en-US" w:bidi="ar-SA"/>
        </w:rPr>
        <w:t>：甫琪森</w:t>
      </w:r>
      <w:r>
        <w:rPr>
          <w:rFonts w:hint="eastAsia" w:ascii="仿宋" w:hAnsi="仿宋" w:eastAsia="仿宋" w:cs="Times New Roman"/>
          <w:kern w:val="2"/>
          <w:sz w:val="21"/>
          <w:lang w:val="en-US" w:eastAsia="zh-CN" w:bidi="ar-SA"/>
        </w:rPr>
        <w:t>（</w:t>
      </w:r>
      <w:r>
        <w:rPr>
          <w:rFonts w:hint="eastAsia" w:ascii="仿宋" w:hAnsi="仿宋" w:eastAsia="仿宋" w:cs="Times New Roman"/>
          <w:kern w:val="2"/>
          <w:sz w:val="21"/>
          <w:lang w:val="en-US" w:bidi="ar-SA"/>
        </w:rPr>
        <w:t>18388059853</w:t>
      </w:r>
      <w:r>
        <w:rPr>
          <w:rFonts w:hint="eastAsia" w:ascii="仿宋" w:hAnsi="仿宋" w:eastAsia="仿宋" w:cs="Times New Roman"/>
          <w:kern w:val="2"/>
          <w:sz w:val="21"/>
          <w:lang w:val="en-US" w:eastAsia="zh-CN" w:bidi="ar-SA"/>
        </w:rPr>
        <w:t>）</w:t>
      </w:r>
    </w:p>
    <w:p>
      <w:pPr>
        <w:autoSpaceDE/>
        <w:autoSpaceDN/>
        <w:spacing w:before="0" w:after="0" w:line="480" w:lineRule="exact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  <w:lang w:val="en-US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bidi="ar-SA"/>
        </w:rPr>
        <w:t>附件2：</w:t>
      </w:r>
    </w:p>
    <w:p>
      <w:pPr>
        <w:autoSpaceDE/>
        <w:autoSpaceDN/>
        <w:spacing w:before="0" w:after="0" w:line="480" w:lineRule="exact"/>
        <w:ind w:left="0" w:right="0"/>
        <w:jc w:val="center"/>
        <w:rPr>
          <w:rFonts w:hint="eastAsia" w:ascii="黑体" w:hAnsi="黑体" w:eastAsia="黑体" w:cs="黑体"/>
          <w:b/>
          <w:bCs/>
          <w:kern w:val="2"/>
          <w:sz w:val="36"/>
          <w:szCs w:val="36"/>
          <w:lang w:val="en-US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6"/>
          <w:szCs w:val="36"/>
          <w:lang w:val="en-US" w:bidi="ar-SA"/>
        </w:rPr>
        <w:t>乘车、报到路线指南</w:t>
      </w:r>
    </w:p>
    <w:p>
      <w:pPr>
        <w:autoSpaceDE/>
        <w:autoSpaceDN/>
        <w:spacing w:before="0" w:after="0" w:line="240" w:lineRule="auto"/>
        <w:ind w:left="0" w:right="0" w:firstLine="562" w:firstLineChars="200"/>
        <w:jc w:val="both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</w:p>
    <w:p>
      <w:pPr>
        <w:autoSpaceDE/>
        <w:autoSpaceDN/>
        <w:spacing w:before="0" w:after="0" w:line="480" w:lineRule="exact"/>
        <w:ind w:left="0" w:right="0" w:firstLine="562" w:firstLineChars="200"/>
        <w:jc w:val="both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bidi="ar-SA"/>
        </w:rPr>
        <w:t xml:space="preserve">本次活动不设接机接站，参会代表请自行前往培训班地点。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54610</wp:posOffset>
            </wp:positionH>
            <wp:positionV relativeFrom="paragraph">
              <wp:posOffset>172085</wp:posOffset>
            </wp:positionV>
            <wp:extent cx="5425440" cy="2926080"/>
            <wp:effectExtent l="0" t="0" r="3810" b="7620"/>
            <wp:wrapSquare wrapText="bothSides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25440" cy="2926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cs="仿宋"/>
          <w:b/>
          <w:bCs/>
          <w:kern w:val="2"/>
          <w:sz w:val="28"/>
          <w:szCs w:val="28"/>
          <w:lang w:val="en-US" w:eastAsia="zh-CN" w:bidi="ar-SA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line="480" w:lineRule="exact"/>
        <w:ind w:firstLine="562" w:firstLineChars="200"/>
        <w:jc w:val="left"/>
        <w:textAlignment w:val="auto"/>
        <w:outlineLvl w:val="9"/>
        <w:rPr>
          <w:rFonts w:hint="eastAsia" w:ascii="仿宋" w:hAnsi="仿宋" w:eastAsia="仿宋" w:cs="华文仿宋"/>
          <w:sz w:val="28"/>
          <w:szCs w:val="28"/>
          <w:lang w:eastAsia="zh-CN"/>
        </w:rPr>
      </w:pPr>
      <w:r>
        <w:rPr>
          <w:rFonts w:ascii="仿宋" w:hAnsi="仿宋" w:eastAsia="仿宋" w:cs="仿宋"/>
          <w:b/>
          <w:color w:val="000000"/>
          <w:kern w:val="0"/>
          <w:sz w:val="28"/>
          <w:szCs w:val="28"/>
          <w:lang w:val="en-US" w:eastAsia="zh-CN" w:bidi="ar"/>
        </w:rPr>
        <w:t>1、昆明长水机场：</w:t>
      </w:r>
      <w:r>
        <w:rPr>
          <w:rFonts w:hint="eastAsia" w:ascii="仿宋" w:hAnsi="仿宋" w:eastAsia="仿宋" w:cs="华文仿宋"/>
          <w:sz w:val="28"/>
          <w:szCs w:val="28"/>
          <w:lang w:val="en-US" w:eastAsia="zh-CN"/>
        </w:rPr>
        <w:t>由机场中心站乘地铁</w:t>
      </w:r>
      <w:r>
        <w:rPr>
          <w:rFonts w:hint="eastAsia" w:cs="华文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华文仿宋"/>
          <w:sz w:val="28"/>
          <w:szCs w:val="28"/>
          <w:lang w:val="en-US" w:eastAsia="zh-CN"/>
        </w:rPr>
        <w:t>号线至菊华站下车，由</w:t>
      </w:r>
      <w:r>
        <w:rPr>
          <w:rFonts w:hint="eastAsia" w:cs="华文仿宋"/>
          <w:sz w:val="28"/>
          <w:szCs w:val="28"/>
          <w:lang w:val="en-US" w:eastAsia="zh-CN"/>
        </w:rPr>
        <w:t>D口</w:t>
      </w:r>
      <w:r>
        <w:rPr>
          <w:rFonts w:hint="eastAsia" w:ascii="仿宋" w:hAnsi="仿宋" w:eastAsia="仿宋" w:cs="华文仿宋"/>
          <w:sz w:val="28"/>
          <w:szCs w:val="28"/>
          <w:lang w:val="en-US" w:eastAsia="zh-CN"/>
        </w:rPr>
        <w:t>出站，步行2300米到达昆明官渡大酒店；乘地铁</w:t>
      </w:r>
      <w:r>
        <w:rPr>
          <w:rFonts w:hint="eastAsia" w:cs="华文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华文仿宋"/>
          <w:sz w:val="28"/>
          <w:szCs w:val="28"/>
          <w:lang w:val="en-US" w:eastAsia="zh-CN"/>
        </w:rPr>
        <w:t>号线至菊华站下车，步行214米至三公里站乘</w:t>
      </w:r>
      <w:r>
        <w:rPr>
          <w:rFonts w:hint="eastAsia" w:cs="华文仿宋"/>
          <w:sz w:val="28"/>
          <w:szCs w:val="28"/>
          <w:lang w:val="en-US" w:eastAsia="zh-CN"/>
        </w:rPr>
        <w:t>247</w:t>
      </w:r>
      <w:r>
        <w:rPr>
          <w:rFonts w:hint="eastAsia" w:ascii="仿宋" w:hAnsi="仿宋" w:eastAsia="仿宋" w:cs="华文仿宋"/>
          <w:sz w:val="28"/>
          <w:szCs w:val="28"/>
          <w:lang w:val="en-US" w:eastAsia="zh-CN"/>
        </w:rPr>
        <w:t>路公交车，至关上（日新路）站下车，步行</w:t>
      </w:r>
      <w:r>
        <w:rPr>
          <w:rFonts w:hint="eastAsia" w:cs="华文仿宋"/>
          <w:sz w:val="28"/>
          <w:szCs w:val="28"/>
          <w:lang w:val="en-US" w:eastAsia="zh-CN"/>
        </w:rPr>
        <w:t>127</w:t>
      </w:r>
      <w:r>
        <w:rPr>
          <w:rFonts w:hint="eastAsia" w:ascii="仿宋" w:hAnsi="仿宋" w:eastAsia="仿宋" w:cs="华文仿宋"/>
          <w:sz w:val="28"/>
          <w:szCs w:val="28"/>
          <w:lang w:val="en-US" w:eastAsia="zh-CN"/>
        </w:rPr>
        <w:t>米到达官渡大酒店；乘坐出租车/滴滴车直达，费用</w:t>
      </w:r>
      <w:r>
        <w:rPr>
          <w:rFonts w:hint="eastAsia" w:cs="华文仿宋"/>
          <w:sz w:val="28"/>
          <w:szCs w:val="28"/>
          <w:lang w:val="en-US" w:eastAsia="zh-CN"/>
        </w:rPr>
        <w:t>约63</w:t>
      </w:r>
      <w:r>
        <w:rPr>
          <w:rFonts w:hint="eastAsia" w:ascii="仿宋" w:hAnsi="仿宋" w:eastAsia="仿宋" w:cs="华文仿宋"/>
          <w:sz w:val="28"/>
          <w:szCs w:val="28"/>
          <w:lang w:val="en-US" w:eastAsia="zh-CN"/>
        </w:rPr>
        <w:t xml:space="preserve">元左右。 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/>
        <w:autoSpaceDE/>
        <w:autoSpaceDN/>
        <w:bidi w:val="0"/>
        <w:adjustRightInd/>
        <w:snapToGrid/>
        <w:spacing w:line="480" w:lineRule="exact"/>
        <w:ind w:firstLine="562" w:firstLineChars="200"/>
        <w:jc w:val="left"/>
        <w:textAlignment w:val="auto"/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 w:bidi="ar"/>
        </w:rPr>
        <w:t>2、昆明火车站：</w:t>
      </w:r>
      <w:r>
        <w:rPr>
          <w:rFonts w:hint="eastAsia" w:ascii="仿宋" w:hAnsi="仿宋" w:eastAsia="仿宋" w:cs="华文仿宋"/>
          <w:sz w:val="28"/>
          <w:szCs w:val="28"/>
          <w:lang w:val="en-US" w:eastAsia="zh-CN"/>
        </w:rPr>
        <w:t>出站步行519米到达春城路站，乘公交184路至关上（日新路）站下车，步行</w:t>
      </w:r>
      <w:r>
        <w:rPr>
          <w:rFonts w:hint="eastAsia" w:cs="华文仿宋"/>
          <w:sz w:val="28"/>
          <w:szCs w:val="28"/>
          <w:lang w:val="en-US" w:eastAsia="zh-CN"/>
        </w:rPr>
        <w:t>172</w:t>
      </w:r>
      <w:r>
        <w:rPr>
          <w:rFonts w:hint="eastAsia" w:ascii="仿宋" w:hAnsi="仿宋" w:eastAsia="仿宋" w:cs="华文仿宋"/>
          <w:sz w:val="28"/>
          <w:szCs w:val="28"/>
          <w:lang w:val="en-US" w:eastAsia="zh-CN"/>
        </w:rPr>
        <w:t>米到达官渡大酒店；出站步行371米到达昆明站，乘公交C66路至关上（日新路）站下车，步行</w:t>
      </w:r>
      <w:r>
        <w:rPr>
          <w:rFonts w:hint="eastAsia" w:cs="华文仿宋"/>
          <w:sz w:val="28"/>
          <w:szCs w:val="28"/>
          <w:lang w:val="en-US" w:eastAsia="zh-CN"/>
        </w:rPr>
        <w:t>172</w:t>
      </w:r>
      <w:r>
        <w:rPr>
          <w:rFonts w:hint="eastAsia" w:ascii="仿宋" w:hAnsi="仿宋" w:eastAsia="仿宋" w:cs="华文仿宋"/>
          <w:sz w:val="28"/>
          <w:szCs w:val="28"/>
          <w:lang w:val="en-US" w:eastAsia="zh-CN"/>
        </w:rPr>
        <w:t>米到达官渡大酒店；乘坐出租车/滴滴车直达，费用约</w:t>
      </w:r>
      <w:r>
        <w:rPr>
          <w:rFonts w:hint="eastAsia" w:cs="华文仿宋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华文仿宋"/>
          <w:sz w:val="28"/>
          <w:szCs w:val="28"/>
          <w:lang w:val="en-US" w:eastAsia="zh-CN"/>
        </w:rPr>
        <w:t>元左右。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/>
        <w:autoSpaceDE/>
        <w:autoSpaceDN/>
        <w:bidi w:val="0"/>
        <w:adjustRightInd/>
        <w:snapToGrid/>
        <w:spacing w:line="480" w:lineRule="exact"/>
        <w:ind w:firstLine="562" w:firstLineChars="200"/>
        <w:jc w:val="left"/>
        <w:textAlignment w:val="auto"/>
        <w:rPr>
          <w:rFonts w:hint="default" w:ascii="仿宋" w:hAnsi="仿宋" w:eastAsia="仿宋" w:cs="宋体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 w:bidi="ar"/>
        </w:rPr>
        <w:t>3、其他交通方式：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可根据手机定位指示、高德地图、微信定位提示，选择适合的交通工具和交通方式前往。</w:t>
      </w:r>
    </w:p>
    <w:p>
      <w:pPr>
        <w:spacing w:before="0"/>
        <w:ind w:right="0"/>
        <w:jc w:val="left"/>
        <w:rPr>
          <w:rFonts w:hint="eastAsia" w:ascii="仿宋" w:hAnsi="仿宋" w:eastAsia="仿宋" w:cs="仿宋"/>
          <w:sz w:val="32"/>
        </w:rPr>
      </w:pPr>
    </w:p>
    <w:sectPr>
      <w:pgSz w:w="11910" w:h="16840"/>
      <w:pgMar w:top="1440" w:right="1680" w:bottom="144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914499"/>
    <w:rsid w:val="0BCE7B81"/>
    <w:rsid w:val="0BD32312"/>
    <w:rsid w:val="0E635B5B"/>
    <w:rsid w:val="0EC62AD0"/>
    <w:rsid w:val="135B1120"/>
    <w:rsid w:val="15AF0823"/>
    <w:rsid w:val="19154A72"/>
    <w:rsid w:val="1B470F50"/>
    <w:rsid w:val="211A7AA0"/>
    <w:rsid w:val="227362DF"/>
    <w:rsid w:val="258A5EB0"/>
    <w:rsid w:val="279564DF"/>
    <w:rsid w:val="2C245A12"/>
    <w:rsid w:val="2C3148FC"/>
    <w:rsid w:val="2D3C6F7A"/>
    <w:rsid w:val="310D1E8E"/>
    <w:rsid w:val="366A7BCF"/>
    <w:rsid w:val="3A213C85"/>
    <w:rsid w:val="3B4F2E25"/>
    <w:rsid w:val="3BDD5B15"/>
    <w:rsid w:val="3CF16081"/>
    <w:rsid w:val="3ECD4A04"/>
    <w:rsid w:val="418759AF"/>
    <w:rsid w:val="44CA56C9"/>
    <w:rsid w:val="485B383A"/>
    <w:rsid w:val="497028B0"/>
    <w:rsid w:val="4C480C60"/>
    <w:rsid w:val="4E081BEA"/>
    <w:rsid w:val="5EA97C9B"/>
    <w:rsid w:val="61967B3F"/>
    <w:rsid w:val="63E96259"/>
    <w:rsid w:val="64992B88"/>
    <w:rsid w:val="657A5076"/>
    <w:rsid w:val="6B592E80"/>
    <w:rsid w:val="6DDE0966"/>
    <w:rsid w:val="71AA2AD6"/>
    <w:rsid w:val="76102186"/>
    <w:rsid w:val="7AAD0B3E"/>
    <w:rsid w:val="7BCB2657"/>
    <w:rsid w:val="7C970E2F"/>
    <w:rsid w:val="7CF333C9"/>
    <w:rsid w:val="7ED228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line="1232" w:lineRule="exact"/>
      <w:ind w:left="112"/>
      <w:outlineLvl w:val="1"/>
    </w:pPr>
    <w:rPr>
      <w:rFonts w:ascii="方正大标宋简体" w:hAnsi="方正大标宋简体" w:eastAsia="方正大标宋简体" w:cs="方正大标宋简体"/>
      <w:sz w:val="84"/>
      <w:szCs w:val="84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jc w:val="right"/>
      <w:outlineLvl w:val="2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4">
    <w:name w:val="heading 3"/>
    <w:basedOn w:val="1"/>
    <w:next w:val="1"/>
    <w:qFormat/>
    <w:uiPriority w:val="1"/>
    <w:pPr>
      <w:ind w:left="768"/>
      <w:outlineLvl w:val="3"/>
    </w:pPr>
    <w:rPr>
      <w:rFonts w:ascii="仿宋" w:hAnsi="仿宋" w:eastAsia="仿宋" w:cs="仿宋"/>
      <w:b/>
      <w:bCs/>
      <w:sz w:val="28"/>
      <w:szCs w:val="28"/>
      <w:lang w:val="zh-CN" w:eastAsia="zh-CN" w:bidi="zh-CN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仿宋" w:hAnsi="仿宋" w:eastAsia="仿宋" w:cs="仿宋"/>
      <w:sz w:val="28"/>
      <w:szCs w:val="28"/>
      <w:lang w:val="zh-CN" w:eastAsia="zh-CN" w:bidi="zh-CN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rPr>
      <w:lang w:val="zh-CN" w:eastAsia="zh-CN" w:bidi="zh-CN"/>
    </w:rPr>
  </w:style>
  <w:style w:type="paragraph" w:customStyle="1" w:styleId="10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3369</Words>
  <Characters>3572</Characters>
  <TotalTime>3</TotalTime>
  <ScaleCrop>false</ScaleCrop>
  <LinksUpToDate>false</LinksUpToDate>
  <CharactersWithSpaces>3671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2020-03-12T02:28:00Z</dcterms:created>
  <dc:creator>伯乐</dc:creator>
  <cp:lastModifiedBy>伯乐</cp:lastModifiedBy>
  <dcterms:modified xsi:type="dcterms:W3CDTF">2020-11-15T09:31:41Z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2020-03-12T00:00:00Z</vt:filetime>
  </property>
  <property fmtid="{D5CDD505-2E9C-101B-9397-08002B2CF9AE}" pid="5" name="KSOProductBuildVer">
    <vt:lpwstr>2052-11.1.0.10132</vt:lpwstr>
  </property>
</Properties>
</file>